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C21" w:rsidRDefault="00EC0C21" w:rsidP="00471A24">
      <w:pPr>
        <w:pStyle w:val="NormalWeb"/>
        <w:jc w:val="both"/>
        <w:rPr>
          <w:rStyle w:val="lev"/>
          <w:rFonts w:ascii="Cambria" w:hAnsi="Cambria"/>
          <w:lang w:val="fr-FR" w:eastAsia="en-US"/>
        </w:rPr>
      </w:pPr>
    </w:p>
    <w:p w:rsidR="006F7084" w:rsidRDefault="006F7084" w:rsidP="00471A24">
      <w:pPr>
        <w:pStyle w:val="NormalWeb"/>
        <w:jc w:val="both"/>
        <w:rPr>
          <w:rStyle w:val="lev"/>
          <w:rFonts w:ascii="Cambria" w:hAnsi="Cambria"/>
          <w:lang w:val="fr-FR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2EC577" wp14:editId="705A4EC1">
                <wp:simplePos x="0" y="0"/>
                <wp:positionH relativeFrom="column">
                  <wp:posOffset>2078355</wp:posOffset>
                </wp:positionH>
                <wp:positionV relativeFrom="paragraph">
                  <wp:posOffset>53340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F7084" w:rsidRPr="00714322" w:rsidRDefault="006F7084" w:rsidP="006F708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63.65pt;margin-top:4.2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" filled="f" stroked="f">
                <v:textbox>
                  <w:txbxContent>
                    <w:p w:rsidR="006F7084" w:rsidRPr="00714322" w:rsidRDefault="006F7084" w:rsidP="006F708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6F7084" w:rsidRDefault="006F7084" w:rsidP="00471A24">
      <w:pPr>
        <w:pStyle w:val="NormalWeb"/>
        <w:jc w:val="both"/>
        <w:rPr>
          <w:rStyle w:val="lev"/>
          <w:rFonts w:ascii="Cambria" w:hAnsi="Cambria"/>
          <w:lang w:val="fr-FR" w:eastAsia="en-US"/>
        </w:rPr>
      </w:pPr>
    </w:p>
    <w:p w:rsidR="006F7084" w:rsidRPr="00471A24" w:rsidRDefault="006F7084" w:rsidP="00471A24">
      <w:pPr>
        <w:pStyle w:val="NormalWeb"/>
        <w:jc w:val="both"/>
        <w:rPr>
          <w:rStyle w:val="lev"/>
          <w:rFonts w:ascii="Cambria" w:hAnsi="Cambria"/>
          <w:lang w:val="fr-FR" w:eastAsia="en-US"/>
        </w:rPr>
      </w:pPr>
    </w:p>
    <w:p w:rsidR="00EC0C21" w:rsidRPr="006F7084" w:rsidRDefault="00A76FD7" w:rsidP="006F7084">
      <w:pPr>
        <w:jc w:val="center"/>
        <w:rPr>
          <w:b/>
          <w:bCs/>
          <w:color w:val="00B050"/>
          <w:sz w:val="28"/>
          <w:szCs w:val="28"/>
          <w:lang w:val="fr-CA"/>
        </w:rPr>
      </w:pPr>
      <w:r w:rsidRPr="006F7084">
        <w:rPr>
          <w:b/>
          <w:bCs/>
          <w:color w:val="00B050"/>
          <w:sz w:val="28"/>
          <w:szCs w:val="28"/>
          <w:lang w:val="fr-CA"/>
        </w:rPr>
        <w:t>Annonce de l’engage</w:t>
      </w:r>
      <w:r w:rsidR="00DA74A5" w:rsidRPr="006F7084">
        <w:rPr>
          <w:b/>
          <w:bCs/>
          <w:color w:val="00B050"/>
          <w:sz w:val="28"/>
          <w:szCs w:val="28"/>
          <w:lang w:val="fr-CA"/>
        </w:rPr>
        <w:t>ment de l’organisation dans la Démarche BNQ </w:t>
      </w:r>
      <w:r w:rsidRPr="006F7084">
        <w:rPr>
          <w:b/>
          <w:bCs/>
          <w:color w:val="00B050"/>
          <w:sz w:val="28"/>
          <w:szCs w:val="28"/>
          <w:lang w:val="fr-CA"/>
        </w:rPr>
        <w:t>21000</w:t>
      </w:r>
    </w:p>
    <w:p w:rsidR="007D63D7" w:rsidRDefault="007D63D7" w:rsidP="00471A24">
      <w:pPr>
        <w:pStyle w:val="NormalWeb"/>
        <w:jc w:val="both"/>
        <w:rPr>
          <w:rStyle w:val="lev"/>
          <w:rFonts w:ascii="Arial" w:hAnsi="Arial"/>
          <w:b w:val="0"/>
          <w:sz w:val="22"/>
        </w:rPr>
      </w:pPr>
    </w:p>
    <w:p w:rsidR="00EC0C21" w:rsidRPr="00471A24" w:rsidRDefault="00EC0C21" w:rsidP="00471A24">
      <w:pPr>
        <w:pStyle w:val="NormalWeb"/>
        <w:jc w:val="both"/>
        <w:rPr>
          <w:rStyle w:val="lev"/>
        </w:rPr>
      </w:pPr>
      <w:r w:rsidRPr="00471A24">
        <w:rPr>
          <w:rStyle w:val="lev"/>
          <w:rFonts w:ascii="Arial" w:hAnsi="Arial"/>
          <w:b w:val="0"/>
          <w:sz w:val="22"/>
        </w:rPr>
        <w:t>Aujourd</w:t>
      </w:r>
      <w:r w:rsidR="00164859">
        <w:rPr>
          <w:rStyle w:val="lev"/>
          <w:rFonts w:ascii="Arial" w:hAnsi="Arial"/>
          <w:b w:val="0"/>
          <w:sz w:val="22"/>
        </w:rPr>
        <w:t>’hui, nous sommes fiers</w:t>
      </w:r>
      <w:r w:rsidR="004458EE">
        <w:rPr>
          <w:rStyle w:val="lev"/>
          <w:rFonts w:ascii="Arial" w:hAnsi="Arial"/>
          <w:b w:val="0"/>
          <w:sz w:val="22"/>
        </w:rPr>
        <w:t xml:space="preserve"> d’</w:t>
      </w:r>
      <w:r w:rsidRPr="00471A24">
        <w:rPr>
          <w:rStyle w:val="lev"/>
          <w:rFonts w:ascii="Arial" w:hAnsi="Arial"/>
          <w:b w:val="0"/>
          <w:sz w:val="22"/>
        </w:rPr>
        <w:t xml:space="preserve">annoncer que </w:t>
      </w:r>
      <w:r w:rsidRPr="00B8561D">
        <w:rPr>
          <w:rStyle w:val="lev"/>
          <w:rFonts w:ascii="Arial" w:hAnsi="Arial"/>
          <w:b w:val="0"/>
          <w:color w:val="FF0000"/>
          <w:sz w:val="22"/>
        </w:rPr>
        <w:t>« nom organisation</w:t>
      </w:r>
      <w:r w:rsidR="00FD72D8">
        <w:rPr>
          <w:rStyle w:val="lev"/>
          <w:rFonts w:ascii="Arial" w:hAnsi="Arial"/>
          <w:b w:val="0"/>
          <w:color w:val="FF0000"/>
          <w:sz w:val="22"/>
        </w:rPr>
        <w:t> »</w:t>
      </w:r>
      <w:r w:rsidRPr="00B8561D">
        <w:rPr>
          <w:rStyle w:val="lev"/>
          <w:rFonts w:ascii="Arial" w:hAnsi="Arial"/>
          <w:b w:val="0"/>
          <w:color w:val="FF0000"/>
          <w:sz w:val="22"/>
        </w:rPr>
        <w:t xml:space="preserve"> </w:t>
      </w:r>
      <w:r w:rsidR="00DD34F7">
        <w:rPr>
          <w:rStyle w:val="lev"/>
          <w:rFonts w:ascii="Arial" w:hAnsi="Arial"/>
          <w:b w:val="0"/>
          <w:sz w:val="22"/>
        </w:rPr>
        <w:t xml:space="preserve">se dote d’un cadre de gestion stratégique </w:t>
      </w:r>
      <w:r w:rsidRPr="00471A24">
        <w:rPr>
          <w:rStyle w:val="lev"/>
          <w:rFonts w:ascii="Arial" w:hAnsi="Arial"/>
          <w:b w:val="0"/>
          <w:sz w:val="22"/>
        </w:rPr>
        <w:t>de développement durable</w:t>
      </w:r>
      <w:r w:rsidR="00DD34F7">
        <w:rPr>
          <w:rStyle w:val="lev"/>
          <w:rFonts w:ascii="Arial" w:hAnsi="Arial"/>
          <w:b w:val="0"/>
          <w:sz w:val="22"/>
        </w:rPr>
        <w:t xml:space="preserve"> et de responsabilité sociétale</w:t>
      </w:r>
      <w:r w:rsidRPr="00471A24">
        <w:rPr>
          <w:rStyle w:val="lev"/>
          <w:rFonts w:ascii="Arial" w:hAnsi="Arial"/>
          <w:b w:val="0"/>
          <w:sz w:val="22"/>
        </w:rPr>
        <w:t>. N</w:t>
      </w:r>
      <w:r w:rsidR="004458EE">
        <w:rPr>
          <w:rStyle w:val="lev"/>
          <w:rFonts w:ascii="Arial" w:hAnsi="Arial"/>
          <w:b w:val="0"/>
          <w:sz w:val="22"/>
        </w:rPr>
        <w:t>ou</w:t>
      </w:r>
      <w:r w:rsidR="00DA320C">
        <w:rPr>
          <w:rStyle w:val="lev"/>
          <w:rFonts w:ascii="Arial" w:hAnsi="Arial"/>
          <w:b w:val="0"/>
          <w:sz w:val="22"/>
        </w:rPr>
        <w:t>s sou</w:t>
      </w:r>
      <w:r w:rsidR="000837F8">
        <w:rPr>
          <w:rStyle w:val="lev"/>
          <w:rFonts w:ascii="Arial" w:hAnsi="Arial"/>
          <w:b w:val="0"/>
          <w:sz w:val="22"/>
        </w:rPr>
        <w:t xml:space="preserve">haitons </w:t>
      </w:r>
      <w:r w:rsidR="009109C5">
        <w:rPr>
          <w:rStyle w:val="lev"/>
          <w:rFonts w:ascii="Arial" w:hAnsi="Arial"/>
          <w:b w:val="0"/>
          <w:sz w:val="22"/>
        </w:rPr>
        <w:t>évoluer dans une</w:t>
      </w:r>
      <w:r w:rsidRPr="00471A24">
        <w:rPr>
          <w:rStyle w:val="lev"/>
          <w:rFonts w:ascii="Arial" w:hAnsi="Arial"/>
          <w:b w:val="0"/>
          <w:sz w:val="22"/>
        </w:rPr>
        <w:t xml:space="preserve"> perspective d’innovation afin de diminuer notre empreinte environnementale</w:t>
      </w:r>
      <w:r w:rsidR="0096339C">
        <w:rPr>
          <w:rStyle w:val="lev"/>
          <w:rFonts w:ascii="Arial" w:hAnsi="Arial"/>
          <w:b w:val="0"/>
          <w:sz w:val="22"/>
        </w:rPr>
        <w:t xml:space="preserve"> et d’</w:t>
      </w:r>
      <w:r w:rsidR="009109C5">
        <w:rPr>
          <w:rStyle w:val="lev"/>
          <w:rFonts w:ascii="Arial" w:hAnsi="Arial"/>
          <w:b w:val="0"/>
          <w:sz w:val="22"/>
        </w:rPr>
        <w:t>assurer de meilleurs apports</w:t>
      </w:r>
      <w:r w:rsidRPr="00471A24">
        <w:rPr>
          <w:rStyle w:val="lev"/>
          <w:rFonts w:ascii="Arial" w:hAnsi="Arial"/>
          <w:b w:val="0"/>
          <w:sz w:val="22"/>
        </w:rPr>
        <w:t xml:space="preserve"> économiques et sociaux pour l’ensemble de nos parties prenantes</w:t>
      </w:r>
      <w:r w:rsidR="009109C5">
        <w:rPr>
          <w:rStyle w:val="lev"/>
          <w:rFonts w:ascii="Arial" w:hAnsi="Arial"/>
          <w:b w:val="0"/>
          <w:sz w:val="22"/>
        </w:rPr>
        <w:t xml:space="preserve"> et la société dans laquelle nous évoluons</w:t>
      </w:r>
      <w:r w:rsidRPr="00471A24">
        <w:rPr>
          <w:rStyle w:val="lev"/>
          <w:rFonts w:ascii="Arial" w:hAnsi="Arial"/>
          <w:b w:val="0"/>
          <w:sz w:val="22"/>
        </w:rPr>
        <w:t xml:space="preserve">. </w:t>
      </w:r>
    </w:p>
    <w:p w:rsidR="00EC0C21" w:rsidRDefault="00EC0C21" w:rsidP="00471A24">
      <w:pPr>
        <w:jc w:val="both"/>
        <w:rPr>
          <w:rStyle w:val="lev"/>
          <w:rFonts w:ascii="Arial" w:hAnsi="Arial"/>
          <w:b w:val="0"/>
        </w:rPr>
      </w:pPr>
      <w:r w:rsidRPr="00471A24">
        <w:rPr>
          <w:rFonts w:ascii="Arial" w:hAnsi="Arial" w:cs="Arial"/>
        </w:rPr>
        <w:t>Cette initiative s’inscrit au cœur même des actions privilégiées par notre direction afin de prendre en compte</w:t>
      </w:r>
      <w:r w:rsidR="00DA320C">
        <w:rPr>
          <w:rFonts w:ascii="Arial" w:hAnsi="Arial" w:cs="Arial"/>
        </w:rPr>
        <w:t xml:space="preserve"> les intérêts de nos parties prenantes</w:t>
      </w:r>
      <w:r w:rsidRPr="00471A24">
        <w:rPr>
          <w:rFonts w:ascii="Arial" w:hAnsi="Arial" w:cs="Arial"/>
        </w:rPr>
        <w:t xml:space="preserve"> dans nos st</w:t>
      </w:r>
      <w:r w:rsidR="004458EE">
        <w:rPr>
          <w:rFonts w:ascii="Arial" w:hAnsi="Arial" w:cs="Arial"/>
        </w:rPr>
        <w:t xml:space="preserve">ratégies et </w:t>
      </w:r>
      <w:r w:rsidR="00DA74A5">
        <w:rPr>
          <w:rFonts w:ascii="Arial" w:hAnsi="Arial" w:cs="Arial"/>
        </w:rPr>
        <w:t xml:space="preserve">nos </w:t>
      </w:r>
      <w:r w:rsidR="004458EE">
        <w:rPr>
          <w:rFonts w:ascii="Arial" w:hAnsi="Arial" w:cs="Arial"/>
        </w:rPr>
        <w:t>pratiques d’affaires</w:t>
      </w:r>
      <w:r w:rsidRPr="00471A24">
        <w:rPr>
          <w:rFonts w:ascii="Arial" w:hAnsi="Arial" w:cs="Arial"/>
        </w:rPr>
        <w:t xml:space="preserve">. Comme </w:t>
      </w:r>
      <w:r w:rsidR="0096339C">
        <w:rPr>
          <w:rFonts w:ascii="Arial" w:hAnsi="Arial" w:cs="Arial"/>
        </w:rPr>
        <w:t xml:space="preserve">plusieurs </w:t>
      </w:r>
      <w:r w:rsidRPr="00471A24">
        <w:rPr>
          <w:rFonts w:ascii="Arial" w:hAnsi="Arial" w:cs="Arial"/>
        </w:rPr>
        <w:t>organisation</w:t>
      </w:r>
      <w:r w:rsidR="00574050">
        <w:rPr>
          <w:rFonts w:ascii="Arial" w:hAnsi="Arial" w:cs="Arial"/>
        </w:rPr>
        <w:t xml:space="preserve">s au Québec, nous utilisons </w:t>
      </w:r>
      <w:r w:rsidR="00DD34F7">
        <w:rPr>
          <w:rFonts w:ascii="Arial" w:hAnsi="Arial" w:cs="Arial"/>
        </w:rPr>
        <w:t xml:space="preserve">un point d’ancrage par la Norme BNQ 21000 afin de faciliter </w:t>
      </w:r>
      <w:r w:rsidR="008D473D">
        <w:rPr>
          <w:rFonts w:ascii="Arial" w:hAnsi="Arial" w:cs="Arial"/>
        </w:rPr>
        <w:t>notre évolution.</w:t>
      </w:r>
      <w:r w:rsidRPr="00471A24">
        <w:rPr>
          <w:rStyle w:val="lev"/>
          <w:rFonts w:ascii="Arial" w:hAnsi="Arial"/>
          <w:b w:val="0"/>
        </w:rPr>
        <w:t xml:space="preserve"> </w:t>
      </w:r>
      <w:r w:rsidR="008D473D">
        <w:rPr>
          <w:rStyle w:val="lev"/>
          <w:rFonts w:ascii="Arial" w:hAnsi="Arial"/>
          <w:b w:val="0"/>
        </w:rPr>
        <w:t xml:space="preserve">Pour l’implanter, il est suggéré d’utiliser la Méthode BNQ 21000, qui </w:t>
      </w:r>
      <w:r w:rsidRPr="00471A24">
        <w:rPr>
          <w:rStyle w:val="lev"/>
          <w:rFonts w:ascii="Arial" w:hAnsi="Arial"/>
          <w:b w:val="0"/>
        </w:rPr>
        <w:t>nous offre</w:t>
      </w:r>
      <w:r w:rsidR="00574050">
        <w:rPr>
          <w:rStyle w:val="lev"/>
          <w:rFonts w:ascii="Arial" w:hAnsi="Arial"/>
          <w:b w:val="0"/>
        </w:rPr>
        <w:t xml:space="preserve"> une démarche, </w:t>
      </w:r>
      <w:r w:rsidRPr="00471A24">
        <w:rPr>
          <w:rStyle w:val="lev"/>
          <w:rFonts w:ascii="Arial" w:hAnsi="Arial"/>
          <w:b w:val="0"/>
        </w:rPr>
        <w:t>des outils</w:t>
      </w:r>
      <w:r w:rsidR="00574050">
        <w:rPr>
          <w:rStyle w:val="lev"/>
          <w:rFonts w:ascii="Arial" w:hAnsi="Arial"/>
          <w:b w:val="0"/>
        </w:rPr>
        <w:t xml:space="preserve"> et un c</w:t>
      </w:r>
      <w:r w:rsidR="008930AE">
        <w:rPr>
          <w:rStyle w:val="lev"/>
          <w:rFonts w:ascii="Arial" w:hAnsi="Arial"/>
          <w:b w:val="0"/>
        </w:rPr>
        <w:t>adre de gouvernance</w:t>
      </w:r>
      <w:r w:rsidR="008D473D">
        <w:rPr>
          <w:rStyle w:val="lev"/>
          <w:rFonts w:ascii="Arial" w:hAnsi="Arial"/>
          <w:b w:val="0"/>
        </w:rPr>
        <w:t>. Cette méthodologie favorise</w:t>
      </w:r>
      <w:r w:rsidR="0015659B">
        <w:rPr>
          <w:rStyle w:val="lev"/>
          <w:rFonts w:ascii="Arial" w:hAnsi="Arial"/>
          <w:b w:val="0"/>
        </w:rPr>
        <w:t xml:space="preserve"> </w:t>
      </w:r>
      <w:r w:rsidRPr="00471A24">
        <w:rPr>
          <w:rStyle w:val="lev"/>
          <w:rFonts w:ascii="Arial" w:hAnsi="Arial"/>
          <w:b w:val="0"/>
        </w:rPr>
        <w:t>l’intégration de</w:t>
      </w:r>
      <w:r w:rsidR="008D473D">
        <w:rPr>
          <w:rStyle w:val="lev"/>
          <w:rFonts w:ascii="Arial" w:hAnsi="Arial"/>
          <w:b w:val="0"/>
        </w:rPr>
        <w:t>s</w:t>
      </w:r>
      <w:r w:rsidRPr="00471A24">
        <w:rPr>
          <w:rStyle w:val="lev"/>
          <w:rFonts w:ascii="Arial" w:hAnsi="Arial"/>
          <w:b w:val="0"/>
        </w:rPr>
        <w:t xml:space="preserve"> pra</w:t>
      </w:r>
      <w:r w:rsidR="008930AE">
        <w:rPr>
          <w:rStyle w:val="lev"/>
          <w:rFonts w:ascii="Arial" w:hAnsi="Arial"/>
          <w:b w:val="0"/>
        </w:rPr>
        <w:t>tiques de développement durable</w:t>
      </w:r>
      <w:r w:rsidR="008D473D">
        <w:rPr>
          <w:rStyle w:val="lev"/>
          <w:rFonts w:ascii="Arial" w:hAnsi="Arial"/>
          <w:b w:val="0"/>
        </w:rPr>
        <w:t xml:space="preserve"> dans un processus d’amélioration continue</w:t>
      </w:r>
      <w:r w:rsidR="008930AE">
        <w:rPr>
          <w:rStyle w:val="lev"/>
          <w:rFonts w:ascii="Arial" w:hAnsi="Arial"/>
          <w:b w:val="0"/>
        </w:rPr>
        <w:t>.</w:t>
      </w:r>
      <w:bookmarkStart w:id="0" w:name="_GoBack"/>
      <w:bookmarkEnd w:id="0"/>
    </w:p>
    <w:p w:rsidR="00D1778C" w:rsidRDefault="00DD34F7" w:rsidP="00471A2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Ce cadre de gestion stratégique </w:t>
      </w:r>
      <w:r w:rsidR="00DA74A5">
        <w:rPr>
          <w:rFonts w:ascii="Arial" w:hAnsi="Arial"/>
        </w:rPr>
        <w:t xml:space="preserve">nous </w:t>
      </w:r>
      <w:r w:rsidR="00EC0C21" w:rsidRPr="00471A24">
        <w:rPr>
          <w:rFonts w:ascii="Arial" w:hAnsi="Arial"/>
        </w:rPr>
        <w:t>p</w:t>
      </w:r>
      <w:r w:rsidR="00DA74A5">
        <w:rPr>
          <w:rFonts w:ascii="Arial" w:hAnsi="Arial"/>
        </w:rPr>
        <w:t>ermettra</w:t>
      </w:r>
      <w:r w:rsidR="004458EE">
        <w:rPr>
          <w:rFonts w:ascii="Arial" w:hAnsi="Arial"/>
        </w:rPr>
        <w:t xml:space="preserve"> </w:t>
      </w:r>
      <w:r w:rsidR="00DA74A5">
        <w:rPr>
          <w:rFonts w:ascii="Arial" w:hAnsi="Arial"/>
        </w:rPr>
        <w:t>d’améliorer</w:t>
      </w:r>
      <w:r w:rsidR="008930AE">
        <w:rPr>
          <w:rFonts w:ascii="Arial" w:hAnsi="Arial"/>
        </w:rPr>
        <w:t xml:space="preserve"> notre performance globale</w:t>
      </w:r>
      <w:r w:rsidR="00EC0C21" w:rsidRPr="00471A24">
        <w:rPr>
          <w:rFonts w:ascii="Arial" w:hAnsi="Arial"/>
        </w:rPr>
        <w:t xml:space="preserve"> en développement durable. </w:t>
      </w:r>
      <w:r w:rsidR="0096339C">
        <w:rPr>
          <w:rFonts w:ascii="Arial" w:hAnsi="Arial"/>
        </w:rPr>
        <w:t>N</w:t>
      </w:r>
      <w:r w:rsidR="004458EE">
        <w:rPr>
          <w:rFonts w:ascii="Arial" w:hAnsi="Arial"/>
        </w:rPr>
        <w:t xml:space="preserve">ous </w:t>
      </w:r>
      <w:r w:rsidR="0096339C">
        <w:rPr>
          <w:rFonts w:ascii="Arial" w:hAnsi="Arial"/>
        </w:rPr>
        <w:t>souhaitons</w:t>
      </w:r>
      <w:r w:rsidR="004458EE">
        <w:rPr>
          <w:rFonts w:ascii="Arial" w:hAnsi="Arial"/>
        </w:rPr>
        <w:t xml:space="preserve"> </w:t>
      </w:r>
      <w:r w:rsidR="0096339C">
        <w:rPr>
          <w:rFonts w:ascii="Arial" w:hAnsi="Arial"/>
        </w:rPr>
        <w:t xml:space="preserve">notamment </w:t>
      </w:r>
      <w:r w:rsidR="004458EE">
        <w:rPr>
          <w:rFonts w:ascii="Arial" w:hAnsi="Arial"/>
        </w:rPr>
        <w:t xml:space="preserve">privilégier </w:t>
      </w:r>
      <w:r w:rsidR="00DA320C">
        <w:rPr>
          <w:rFonts w:ascii="Arial" w:hAnsi="Arial"/>
        </w:rPr>
        <w:t>le dialogue avec nos parties prenantes</w:t>
      </w:r>
      <w:r w:rsidR="00574050">
        <w:rPr>
          <w:rFonts w:ascii="Arial" w:hAnsi="Arial"/>
        </w:rPr>
        <w:t xml:space="preserve"> pour nous aider à progresser</w:t>
      </w:r>
      <w:r w:rsidR="004458EE">
        <w:rPr>
          <w:rFonts w:ascii="Arial" w:hAnsi="Arial"/>
        </w:rPr>
        <w:t>.</w:t>
      </w:r>
      <w:r w:rsidR="00721A80">
        <w:rPr>
          <w:rFonts w:ascii="Arial" w:hAnsi="Arial"/>
        </w:rPr>
        <w:t xml:space="preserve"> Notre objectif </w:t>
      </w:r>
      <w:r w:rsidR="00D1778C">
        <w:rPr>
          <w:rFonts w:ascii="Arial" w:hAnsi="Arial"/>
        </w:rPr>
        <w:t xml:space="preserve">consiste à favoriser les échanges pour mieux </w:t>
      </w:r>
      <w:r w:rsidR="00D1778C" w:rsidRPr="002E2E7A">
        <w:rPr>
          <w:rFonts w:ascii="Arial" w:hAnsi="Arial"/>
        </w:rPr>
        <w:t>comprendre</w:t>
      </w:r>
      <w:r w:rsidR="002E2E7A">
        <w:rPr>
          <w:rFonts w:ascii="Arial" w:hAnsi="Arial"/>
        </w:rPr>
        <w:t xml:space="preserve"> le processus mis en </w:t>
      </w:r>
      <w:r w:rsidR="00256D79">
        <w:rPr>
          <w:rFonts w:ascii="Arial" w:hAnsi="Arial"/>
        </w:rPr>
        <w:t>œuvre</w:t>
      </w:r>
      <w:r w:rsidR="00D1778C">
        <w:rPr>
          <w:rFonts w:ascii="Arial" w:hAnsi="Arial"/>
        </w:rPr>
        <w:t xml:space="preserve"> et</w:t>
      </w:r>
      <w:r w:rsidR="00DA74A5">
        <w:rPr>
          <w:rFonts w:ascii="Arial" w:hAnsi="Arial"/>
        </w:rPr>
        <w:t xml:space="preserve"> pour</w:t>
      </w:r>
      <w:r w:rsidR="00D1778C">
        <w:rPr>
          <w:rFonts w:ascii="Arial" w:hAnsi="Arial"/>
        </w:rPr>
        <w:t xml:space="preserve"> agir de façon responsable. </w:t>
      </w:r>
    </w:p>
    <w:p w:rsidR="00D1778C" w:rsidRDefault="00D1778C" w:rsidP="00471A24">
      <w:pPr>
        <w:jc w:val="both"/>
        <w:rPr>
          <w:rFonts w:ascii="Arial" w:hAnsi="Arial"/>
        </w:rPr>
      </w:pPr>
      <w:r>
        <w:rPr>
          <w:rFonts w:ascii="Arial" w:hAnsi="Arial"/>
        </w:rPr>
        <w:t>Nous sommes particu</w:t>
      </w:r>
      <w:r w:rsidR="00164859">
        <w:rPr>
          <w:rFonts w:ascii="Arial" w:hAnsi="Arial"/>
        </w:rPr>
        <w:t xml:space="preserve">lièrement heureux </w:t>
      </w:r>
      <w:r>
        <w:rPr>
          <w:rFonts w:ascii="Arial" w:hAnsi="Arial"/>
        </w:rPr>
        <w:t>de pouvoir contribuer activ</w:t>
      </w:r>
      <w:r w:rsidR="00DA74A5">
        <w:rPr>
          <w:rFonts w:ascii="Arial" w:hAnsi="Arial"/>
        </w:rPr>
        <w:t>ement à la nouvelle économi</w:t>
      </w:r>
      <w:r>
        <w:rPr>
          <w:rFonts w:ascii="Arial" w:hAnsi="Arial"/>
        </w:rPr>
        <w:t>e durable.</w:t>
      </w:r>
    </w:p>
    <w:p w:rsidR="007D63D7" w:rsidRDefault="007D63D7" w:rsidP="00471A24">
      <w:pPr>
        <w:jc w:val="both"/>
        <w:rPr>
          <w:rFonts w:ascii="Arial" w:hAnsi="Arial"/>
        </w:rPr>
      </w:pPr>
    </w:p>
    <w:p w:rsidR="007D63D7" w:rsidRPr="007D63D7" w:rsidRDefault="007D63D7" w:rsidP="00DD34F7">
      <w:pPr>
        <w:jc w:val="right"/>
        <w:rPr>
          <w:rFonts w:ascii="Arial" w:hAnsi="Arial"/>
          <w:color w:val="FF0000"/>
        </w:rPr>
      </w:pPr>
      <w:r w:rsidRPr="007D63D7">
        <w:rPr>
          <w:rFonts w:ascii="Arial" w:hAnsi="Arial"/>
          <w:color w:val="FF0000"/>
        </w:rPr>
        <w:t>Le Président ou le Directeur général</w:t>
      </w:r>
    </w:p>
    <w:sectPr w:rsidR="007D63D7" w:rsidRPr="007D63D7" w:rsidSect="006F7084">
      <w:headerReference w:type="default" r:id="rId8"/>
      <w:footerReference w:type="default" r:id="rId9"/>
      <w:pgSz w:w="12240" w:h="15840"/>
      <w:pgMar w:top="1440" w:right="1080" w:bottom="144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FD9" w:rsidRDefault="00180FD9" w:rsidP="00A76FD7">
      <w:pPr>
        <w:spacing w:after="0" w:line="240" w:lineRule="auto"/>
      </w:pPr>
      <w:r>
        <w:separator/>
      </w:r>
    </w:p>
  </w:endnote>
  <w:endnote w:type="continuationSeparator" w:id="0">
    <w:p w:rsidR="00180FD9" w:rsidRDefault="00180FD9" w:rsidP="00A76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84" w:rsidRPr="003736ED" w:rsidRDefault="006F7084" w:rsidP="006F7084">
    <w:pPr>
      <w:pStyle w:val="Pieddepage"/>
      <w:tabs>
        <w:tab w:val="clear" w:pos="4320"/>
        <w:tab w:val="clear" w:pos="8640"/>
        <w:tab w:val="center" w:pos="5040"/>
        <w:tab w:val="right" w:pos="10080"/>
      </w:tabs>
      <w:rPr>
        <w:sz w:val="10"/>
        <w:szCs w:val="1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798"/>
      <w:gridCol w:w="3015"/>
      <w:gridCol w:w="3407"/>
    </w:tblGrid>
    <w:tr w:rsidR="006F7084" w:rsidRPr="00081789" w:rsidTr="003E79C3">
      <w:tc>
        <w:tcPr>
          <w:tcW w:w="3798" w:type="dxa"/>
          <w:shd w:val="clear" w:color="auto" w:fill="auto"/>
          <w:vAlign w:val="bottom"/>
        </w:tcPr>
        <w:p w:rsidR="006F7084" w:rsidRPr="00081789" w:rsidRDefault="000326BD" w:rsidP="003E79C3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07/03/2013</w:t>
          </w:r>
        </w:p>
      </w:tc>
      <w:tc>
        <w:tcPr>
          <w:tcW w:w="3015" w:type="dxa"/>
          <w:shd w:val="clear" w:color="auto" w:fill="auto"/>
          <w:vAlign w:val="bottom"/>
        </w:tcPr>
        <w:p w:rsidR="006F7084" w:rsidRPr="00081789" w:rsidRDefault="006F7084" w:rsidP="003E79C3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tab/>
          </w:r>
          <w:r w:rsidR="000326BD">
            <w:rPr>
              <w:noProof/>
              <w:sz w:val="18"/>
              <w:szCs w:val="18"/>
              <w:lang w:val="fr-CA" w:eastAsia="fr-CA"/>
            </w:rPr>
            <w:drawing>
              <wp:inline distT="0" distB="0" distL="0" distR="0" wp14:anchorId="1678656E" wp14:editId="23D7FCD6">
                <wp:extent cx="1600339" cy="551228"/>
                <wp:effectExtent l="0" t="0" r="0" b="127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6690" cy="5534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6F7084" w:rsidRPr="00081789" w:rsidRDefault="006F7084" w:rsidP="003E79C3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fldChar w:fldCharType="begin"/>
          </w:r>
          <w:r w:rsidRPr="00081789">
            <w:rPr>
              <w:sz w:val="18"/>
              <w:szCs w:val="18"/>
            </w:rPr>
            <w:instrText>PAGE   \* MERGEFORMAT</w:instrText>
          </w:r>
          <w:r w:rsidRPr="00081789">
            <w:rPr>
              <w:sz w:val="18"/>
              <w:szCs w:val="18"/>
            </w:rPr>
            <w:fldChar w:fldCharType="separate"/>
          </w:r>
          <w:r w:rsidR="008D473D">
            <w:rPr>
              <w:noProof/>
              <w:sz w:val="18"/>
              <w:szCs w:val="18"/>
            </w:rPr>
            <w:t>1</w:t>
          </w:r>
          <w:r w:rsidRPr="00081789">
            <w:rPr>
              <w:sz w:val="18"/>
              <w:szCs w:val="18"/>
            </w:rPr>
            <w:fldChar w:fldCharType="end"/>
          </w:r>
        </w:p>
      </w:tc>
    </w:tr>
  </w:tbl>
  <w:p w:rsidR="006F7084" w:rsidRPr="00D5374C" w:rsidRDefault="006F7084" w:rsidP="006F7084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FD9" w:rsidRDefault="00180FD9" w:rsidP="00A76FD7">
      <w:pPr>
        <w:spacing w:after="0" w:line="240" w:lineRule="auto"/>
      </w:pPr>
      <w:r>
        <w:separator/>
      </w:r>
    </w:p>
  </w:footnote>
  <w:footnote w:type="continuationSeparator" w:id="0">
    <w:p w:rsidR="00180FD9" w:rsidRDefault="00180FD9" w:rsidP="00A76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29"/>
      <w:gridCol w:w="5080"/>
    </w:tblGrid>
    <w:tr w:rsidR="006F7084" w:rsidRPr="00081789" w:rsidTr="003E79C3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6F7084" w:rsidRDefault="006F7084" w:rsidP="003E79C3">
          <w:pPr>
            <w:pStyle w:val="En-tte"/>
            <w:rPr>
              <w:rFonts w:cs="Calibri"/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 xml:space="preserve">Partager </w:t>
          </w:r>
          <w:r w:rsidR="00087937">
            <w:rPr>
              <w:rFonts w:cs="Calibri"/>
              <w:color w:val="FFFFFF"/>
              <w:sz w:val="28"/>
              <w:szCs w:val="28"/>
            </w:rPr>
            <w:t>votre</w:t>
          </w:r>
          <w:r>
            <w:rPr>
              <w:rFonts w:cs="Calibri"/>
              <w:color w:val="FFFFFF"/>
              <w:sz w:val="28"/>
              <w:szCs w:val="28"/>
            </w:rPr>
            <w:t xml:space="preserve"> vision</w:t>
          </w:r>
        </w:p>
        <w:p w:rsidR="006F7084" w:rsidRPr="00682610" w:rsidRDefault="006F7084" w:rsidP="003E79C3">
          <w:pPr>
            <w:pStyle w:val="En-tte"/>
            <w:rPr>
              <w:color w:val="FFFFFF"/>
              <w:sz w:val="28"/>
              <w:szCs w:val="28"/>
            </w:rPr>
          </w:pPr>
        </w:p>
      </w:tc>
      <w:tc>
        <w:tcPr>
          <w:tcW w:w="2488" w:type="pct"/>
          <w:tcBorders>
            <w:bottom w:val="single" w:sz="4" w:space="0" w:color="auto"/>
          </w:tcBorders>
        </w:tcPr>
        <w:p w:rsidR="006F7084" w:rsidRPr="00081789" w:rsidRDefault="000326BD" w:rsidP="00087937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6F7084">
            <w:rPr>
              <w:rFonts w:cs="Calibri"/>
              <w:b/>
              <w:sz w:val="28"/>
              <w:szCs w:val="28"/>
            </w:rPr>
            <w:t>1</w:t>
          </w:r>
          <w:r w:rsidR="00F36E31">
            <w:rPr>
              <w:rFonts w:cs="Calibri"/>
              <w:b/>
              <w:sz w:val="28"/>
              <w:szCs w:val="28"/>
            </w:rPr>
            <w:t>-</w:t>
          </w:r>
          <w:r w:rsidR="006F7084">
            <w:rPr>
              <w:rFonts w:cs="Calibri"/>
              <w:b/>
              <w:sz w:val="28"/>
              <w:szCs w:val="28"/>
            </w:rPr>
            <w:t>5</w:t>
          </w:r>
          <w:r>
            <w:rPr>
              <w:rFonts w:cs="Calibri"/>
              <w:b/>
              <w:sz w:val="28"/>
              <w:szCs w:val="28"/>
            </w:rPr>
            <w:t>-2_</w:t>
          </w:r>
          <w:r w:rsidR="006F7084">
            <w:rPr>
              <w:rFonts w:cs="Calibri"/>
              <w:b/>
              <w:sz w:val="28"/>
              <w:szCs w:val="28"/>
            </w:rPr>
            <w:t xml:space="preserve"> Communiquer </w:t>
          </w:r>
          <w:r w:rsidR="00087937">
            <w:rPr>
              <w:rFonts w:cs="Calibri"/>
              <w:b/>
              <w:sz w:val="28"/>
              <w:szCs w:val="28"/>
            </w:rPr>
            <w:t>votre</w:t>
          </w:r>
          <w:r w:rsidR="006F7084">
            <w:rPr>
              <w:rFonts w:cs="Calibri"/>
              <w:b/>
              <w:sz w:val="28"/>
              <w:szCs w:val="28"/>
            </w:rPr>
            <w:t xml:space="preserve"> projet </w:t>
          </w:r>
        </w:p>
      </w:tc>
    </w:tr>
  </w:tbl>
  <w:p w:rsidR="00A76FD7" w:rsidRPr="006F7084" w:rsidRDefault="00A76FD7" w:rsidP="006F708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2206B"/>
    <w:multiLevelType w:val="hybridMultilevel"/>
    <w:tmpl w:val="D01E9E30"/>
    <w:lvl w:ilvl="0" w:tplc="1E0049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126B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AAE6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540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D2F2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A428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E895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86BC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FE04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arCodes" w:val="1 1 2"/>
  </w:docVars>
  <w:rsids>
    <w:rsidRoot w:val="00597BA3"/>
    <w:rsid w:val="00015F8E"/>
    <w:rsid w:val="00026469"/>
    <w:rsid w:val="000326BD"/>
    <w:rsid w:val="000550D7"/>
    <w:rsid w:val="000837F8"/>
    <w:rsid w:val="00087937"/>
    <w:rsid w:val="000E671D"/>
    <w:rsid w:val="00131059"/>
    <w:rsid w:val="00132BE1"/>
    <w:rsid w:val="0015659B"/>
    <w:rsid w:val="00164859"/>
    <w:rsid w:val="00180FD9"/>
    <w:rsid w:val="001D5EB7"/>
    <w:rsid w:val="00216ECC"/>
    <w:rsid w:val="00217BD5"/>
    <w:rsid w:val="0022008B"/>
    <w:rsid w:val="00256D79"/>
    <w:rsid w:val="00293035"/>
    <w:rsid w:val="002A43B5"/>
    <w:rsid w:val="002D172C"/>
    <w:rsid w:val="002D2391"/>
    <w:rsid w:val="002D7724"/>
    <w:rsid w:val="002E2E7A"/>
    <w:rsid w:val="002F6605"/>
    <w:rsid w:val="00327730"/>
    <w:rsid w:val="003344DA"/>
    <w:rsid w:val="003376EC"/>
    <w:rsid w:val="003444B0"/>
    <w:rsid w:val="00344E3E"/>
    <w:rsid w:val="0035797C"/>
    <w:rsid w:val="00384772"/>
    <w:rsid w:val="003B4EC1"/>
    <w:rsid w:val="003F3847"/>
    <w:rsid w:val="00416556"/>
    <w:rsid w:val="004458EE"/>
    <w:rsid w:val="00456860"/>
    <w:rsid w:val="00471A24"/>
    <w:rsid w:val="0048302F"/>
    <w:rsid w:val="004A388D"/>
    <w:rsid w:val="004C4DD5"/>
    <w:rsid w:val="004D15A9"/>
    <w:rsid w:val="00526129"/>
    <w:rsid w:val="005314C8"/>
    <w:rsid w:val="00533921"/>
    <w:rsid w:val="00533D5B"/>
    <w:rsid w:val="00551B2B"/>
    <w:rsid w:val="00555C41"/>
    <w:rsid w:val="00567B70"/>
    <w:rsid w:val="0057043B"/>
    <w:rsid w:val="00574050"/>
    <w:rsid w:val="005749FE"/>
    <w:rsid w:val="005775F5"/>
    <w:rsid w:val="00584A12"/>
    <w:rsid w:val="0059064E"/>
    <w:rsid w:val="005917EE"/>
    <w:rsid w:val="005953AE"/>
    <w:rsid w:val="00597BA3"/>
    <w:rsid w:val="005A0168"/>
    <w:rsid w:val="005E4A7C"/>
    <w:rsid w:val="00611FD5"/>
    <w:rsid w:val="00623469"/>
    <w:rsid w:val="00627FDB"/>
    <w:rsid w:val="0066552C"/>
    <w:rsid w:val="00666DDC"/>
    <w:rsid w:val="0068462B"/>
    <w:rsid w:val="006915AC"/>
    <w:rsid w:val="006C0889"/>
    <w:rsid w:val="006F7084"/>
    <w:rsid w:val="0070331F"/>
    <w:rsid w:val="007139B1"/>
    <w:rsid w:val="00721A80"/>
    <w:rsid w:val="007342C9"/>
    <w:rsid w:val="00752B8B"/>
    <w:rsid w:val="0076175F"/>
    <w:rsid w:val="007744E5"/>
    <w:rsid w:val="00777EDA"/>
    <w:rsid w:val="007D63D7"/>
    <w:rsid w:val="007F67AE"/>
    <w:rsid w:val="008005EB"/>
    <w:rsid w:val="00803C5E"/>
    <w:rsid w:val="00850BCD"/>
    <w:rsid w:val="008718C9"/>
    <w:rsid w:val="008930AE"/>
    <w:rsid w:val="008A5295"/>
    <w:rsid w:val="008A5D48"/>
    <w:rsid w:val="008B0979"/>
    <w:rsid w:val="008B5BC7"/>
    <w:rsid w:val="008D473D"/>
    <w:rsid w:val="009109C5"/>
    <w:rsid w:val="00915250"/>
    <w:rsid w:val="0091566A"/>
    <w:rsid w:val="00932BEB"/>
    <w:rsid w:val="0094625A"/>
    <w:rsid w:val="0096339C"/>
    <w:rsid w:val="00981813"/>
    <w:rsid w:val="009D35EA"/>
    <w:rsid w:val="00A12257"/>
    <w:rsid w:val="00A32423"/>
    <w:rsid w:val="00A76FD7"/>
    <w:rsid w:val="00A80340"/>
    <w:rsid w:val="00AB17DF"/>
    <w:rsid w:val="00AF59B7"/>
    <w:rsid w:val="00B37C44"/>
    <w:rsid w:val="00B6068A"/>
    <w:rsid w:val="00B624FD"/>
    <w:rsid w:val="00B73FFE"/>
    <w:rsid w:val="00B8561D"/>
    <w:rsid w:val="00B97344"/>
    <w:rsid w:val="00BB611F"/>
    <w:rsid w:val="00BC683E"/>
    <w:rsid w:val="00BD20ED"/>
    <w:rsid w:val="00C02450"/>
    <w:rsid w:val="00C14EE6"/>
    <w:rsid w:val="00C4123C"/>
    <w:rsid w:val="00C46992"/>
    <w:rsid w:val="00C56DB3"/>
    <w:rsid w:val="00C8677C"/>
    <w:rsid w:val="00C9764C"/>
    <w:rsid w:val="00D1778C"/>
    <w:rsid w:val="00D46D85"/>
    <w:rsid w:val="00DA320C"/>
    <w:rsid w:val="00DA74A5"/>
    <w:rsid w:val="00DA7A50"/>
    <w:rsid w:val="00DC155F"/>
    <w:rsid w:val="00DD34F7"/>
    <w:rsid w:val="00E338F5"/>
    <w:rsid w:val="00E37475"/>
    <w:rsid w:val="00E64E38"/>
    <w:rsid w:val="00EA4BA9"/>
    <w:rsid w:val="00EB5B74"/>
    <w:rsid w:val="00EC0C21"/>
    <w:rsid w:val="00EC3AE2"/>
    <w:rsid w:val="00EC71D9"/>
    <w:rsid w:val="00EE0D3A"/>
    <w:rsid w:val="00F150E7"/>
    <w:rsid w:val="00F15A58"/>
    <w:rsid w:val="00F27F79"/>
    <w:rsid w:val="00F36E31"/>
    <w:rsid w:val="00F438DB"/>
    <w:rsid w:val="00F75265"/>
    <w:rsid w:val="00F82E9A"/>
    <w:rsid w:val="00F97343"/>
    <w:rsid w:val="00FC30C9"/>
    <w:rsid w:val="00FD62D0"/>
    <w:rsid w:val="00FD72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08B"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Norm">
    <w:name w:val="Tableau Norm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A324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enhype">
    <w:name w:val="Lien hype"/>
    <w:basedOn w:val="Policepardfaut"/>
    <w:uiPriority w:val="99"/>
    <w:semiHidden/>
    <w:rsid w:val="00597BA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97B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r-CA" w:eastAsia="fr-CA"/>
    </w:rPr>
  </w:style>
  <w:style w:type="character" w:styleId="lev">
    <w:name w:val="Strong"/>
    <w:basedOn w:val="Policepardfaut"/>
    <w:uiPriority w:val="99"/>
    <w:qFormat/>
    <w:rsid w:val="00597BA3"/>
    <w:rPr>
      <w:rFonts w:cs="Times New Roman"/>
      <w:b/>
      <w:bCs/>
    </w:rPr>
  </w:style>
  <w:style w:type="paragraph" w:customStyle="1" w:styleId="Textedebul">
    <w:name w:val="Texte de bul"/>
    <w:basedOn w:val="Normal"/>
    <w:uiPriority w:val="99"/>
    <w:semiHidden/>
    <w:rsid w:val="00691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A32423"/>
    <w:rPr>
      <w:rFonts w:ascii="Times New Roman" w:hAnsi="Times New Roman" w:cs="Times New Roman"/>
      <w:sz w:val="2"/>
      <w:lang w:val="fr-FR" w:eastAsia="en-US"/>
    </w:rPr>
  </w:style>
  <w:style w:type="paragraph" w:customStyle="1" w:styleId="Textedebul1">
    <w:name w:val="Texte de bul1"/>
    <w:basedOn w:val="Normal"/>
    <w:uiPriority w:val="99"/>
    <w:semiHidden/>
    <w:rsid w:val="00471A24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Policepardfaut"/>
    <w:uiPriority w:val="99"/>
    <w:semiHidden/>
    <w:rPr>
      <w:rFonts w:ascii="Lucida Grande" w:hAnsi="Lucida Grande" w:cs="Times New Roman"/>
      <w:sz w:val="18"/>
    </w:rPr>
  </w:style>
  <w:style w:type="paragraph" w:styleId="En-tte">
    <w:name w:val="header"/>
    <w:basedOn w:val="Normal"/>
    <w:link w:val="En-tteCar"/>
    <w:uiPriority w:val="99"/>
    <w:unhideWhenUsed/>
    <w:rsid w:val="00A76F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6FD7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76F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6FD7"/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6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08B"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Norm">
    <w:name w:val="Tableau Norm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A324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enhype">
    <w:name w:val="Lien hype"/>
    <w:basedOn w:val="Policepardfaut"/>
    <w:uiPriority w:val="99"/>
    <w:semiHidden/>
    <w:rsid w:val="00597BA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97B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r-CA" w:eastAsia="fr-CA"/>
    </w:rPr>
  </w:style>
  <w:style w:type="character" w:styleId="lev">
    <w:name w:val="Strong"/>
    <w:basedOn w:val="Policepardfaut"/>
    <w:uiPriority w:val="99"/>
    <w:qFormat/>
    <w:rsid w:val="00597BA3"/>
    <w:rPr>
      <w:rFonts w:cs="Times New Roman"/>
      <w:b/>
      <w:bCs/>
    </w:rPr>
  </w:style>
  <w:style w:type="paragraph" w:customStyle="1" w:styleId="Textedebul">
    <w:name w:val="Texte de bul"/>
    <w:basedOn w:val="Normal"/>
    <w:uiPriority w:val="99"/>
    <w:semiHidden/>
    <w:rsid w:val="00691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uiPriority w:val="99"/>
    <w:semiHidden/>
    <w:rsid w:val="00A32423"/>
    <w:rPr>
      <w:rFonts w:ascii="Times New Roman" w:hAnsi="Times New Roman" w:cs="Times New Roman"/>
      <w:sz w:val="2"/>
      <w:lang w:val="fr-FR" w:eastAsia="en-US"/>
    </w:rPr>
  </w:style>
  <w:style w:type="paragraph" w:customStyle="1" w:styleId="Textedebul1">
    <w:name w:val="Texte de bul1"/>
    <w:basedOn w:val="Normal"/>
    <w:uiPriority w:val="99"/>
    <w:semiHidden/>
    <w:rsid w:val="00471A24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Policepardfaut"/>
    <w:uiPriority w:val="99"/>
    <w:semiHidden/>
    <w:rPr>
      <w:rFonts w:ascii="Lucida Grande" w:hAnsi="Lucida Grande" w:cs="Times New Roman"/>
      <w:sz w:val="18"/>
    </w:rPr>
  </w:style>
  <w:style w:type="paragraph" w:styleId="En-tte">
    <w:name w:val="header"/>
    <w:basedOn w:val="Normal"/>
    <w:link w:val="En-tteCar"/>
    <w:uiPriority w:val="99"/>
    <w:unhideWhenUsed/>
    <w:rsid w:val="00A76F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6FD7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76F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6FD7"/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6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mot direction BNQ 21000 aux employ_s</vt:lpstr>
    </vt:vector>
  </TitlesOfParts>
  <Manager>LS, FC  pour BNQ 21000</Manager>
  <Company>CBleue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mot direction BNQ 21000 aux employ_s</dc:title>
  <dc:creator>Lorraine Simard</dc:creator>
  <cp:lastModifiedBy>Charles Duchesne</cp:lastModifiedBy>
  <cp:revision>26</cp:revision>
  <dcterms:created xsi:type="dcterms:W3CDTF">2012-11-08T02:48:00Z</dcterms:created>
  <dcterms:modified xsi:type="dcterms:W3CDTF">2013-03-07T20:13:00Z</dcterms:modified>
</cp:coreProperties>
</file>