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E57" w:rsidRDefault="00794E57" w:rsidP="00794E57">
      <w:pPr>
        <w:spacing w:after="0" w:line="240" w:lineRule="auto"/>
        <w:jc w:val="both"/>
        <w:rPr>
          <w:rFonts w:eastAsia="Times New Roman" w:cs="Arial"/>
          <w:highlight w:val="lightGray"/>
          <w:lang w:eastAsia="fr-CA"/>
        </w:rPr>
      </w:pPr>
    </w:p>
    <w:p w:rsidR="00794E57" w:rsidRDefault="00814116" w:rsidP="00794E57">
      <w:pPr>
        <w:spacing w:after="0" w:line="240" w:lineRule="auto"/>
        <w:jc w:val="both"/>
        <w:rPr>
          <w:rFonts w:eastAsia="Times New Roman" w:cs="Arial"/>
          <w:highlight w:val="lightGray"/>
          <w:lang w:eastAsia="fr-CA"/>
        </w:rPr>
      </w:pPr>
      <w:r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BFBC0F" wp14:editId="409E886E">
                <wp:simplePos x="0" y="0"/>
                <wp:positionH relativeFrom="column">
                  <wp:posOffset>1949449</wp:posOffset>
                </wp:positionH>
                <wp:positionV relativeFrom="paragraph">
                  <wp:posOffset>44606</wp:posOffset>
                </wp:positionV>
                <wp:extent cx="2607945" cy="593090"/>
                <wp:effectExtent l="0" t="0" r="0" b="0"/>
                <wp:wrapNone/>
                <wp:docPr id="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218625">
                          <a:off x="0" y="0"/>
                          <a:ext cx="2607945" cy="5930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14116" w:rsidRPr="00714322" w:rsidRDefault="00814116" w:rsidP="0081411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48"/>
                                <w:szCs w:val="48"/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8F8F8"/>
                                <w:spacing w:val="30"/>
                                <w:sz w:val="48"/>
                                <w:szCs w:val="48"/>
                                <w:lang w:val="fr-FR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>MODÈLE</w:t>
                            </w:r>
                          </w:p>
                        </w:txbxContent>
                      </wps:txbx>
                      <wps:bodyPr wrap="square" lIns="91440" tIns="45720" rIns="91440" bIns="45720">
                        <a:noAutofit/>
                        <a:scene3d>
                          <a:camera prst="orthographicFront"/>
                          <a:lightRig rig="soft" dir="t">
                            <a:rot lat="0" lon="0" rev="10800000"/>
                          </a:lightRig>
                        </a:scene3d>
                        <a:sp3d>
                          <a:bevelT w="27940" h="12700"/>
                          <a:contourClr>
                            <a:srgbClr val="DDDDDD"/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153.5pt;margin-top:3.5pt;width:205.35pt;height:46.7pt;rotation:-1508830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hi5IwIAADEEAAAOAAAAZHJzL2Uyb0RvYy54bWysU9uO2yAQfa/Uf0C8N3acyyZWnFXVKFWl&#10;ql3tbj8AY2wjYaADsZ2/74C9adS+VfUDYpjx4ZzDzOFx7BTpBThpdEGXi5QSobmppG4K+uP1/GFH&#10;ifNMV0wZLQp6FY4+Ht+/Oww2F5lpjaoEEATRLh9sQVvvbZ4kjreiY25hrNCYrA10zGMITVIBGxC9&#10;U0mWpttkMFBZMFw4h6enKUmPEb+uBfff69oJT1RBkZuPK8S1DGtyPLC8AWZbyWca7B9YdExqvPQG&#10;dWKekQvIv6A6ycE4U/sFN11i6lpyETWgmmX6h5qXllkRtaA5zt5scv8Pln/rn4DIqqArSjTr8Ime&#10;0TSmGyXIMtgzWJdj1Yt9gjlyuA1axxo6AgY9zdJsudtmm2gBiiJjdPh6c1iMnnA8zLbpw369oYRj&#10;brNfpfv4BMkEFkAtOP9ZmI6ETUEByURU1n91Hglg6VtJKNfmLJUK54HnxCzs/FiOM93SVFfUOOAj&#10;F9T9vDAQlKgvGl3cL9fr0BUxWG8eMgzgPlPeZabrPl68qWVgwnLHhRarKmw5WgdsJm3At2ZuqjMY&#10;7ac2U7Jp/bNsCEgcjtAElFQSm3FSiE4SxaYOxWGJDoLocarSXRq+gILy32BicEfB2YlKKXqhXsmA&#10;bqPXqKhFiOxh+h+ZIh9zgU8qvqGDpsQt6RkOyCl+8zX3dXjrhB5dngydLce+jERmuaHx7+NY9XvS&#10;j78AAAD//wMAUEsDBBQABgAIAAAAIQApwuaA3QAAAAkBAAAPAAAAZHJzL2Rvd25yZXYueG1sTI/B&#10;TsMwEETvSPyDtUjcqF1ACYQ4FQXlgsSBgDi78TaxGq+j2G3Tv2d7oqfVaEazb8rV7AdxwCm6QBqW&#10;CwUCqQ3WUafh57u+ewIRkyFrhkCo4YQRVtX1VWkKG470hYcmdYJLKBZGQ5/SWEgZ2x69iYswIrG3&#10;DZM3ieXUSTuZI5f7Qd4rlUlvHPGH3oz41mO7a/Zew/uHck1Mmd1l9do9r+vP0/Y3aX17M7++gEg4&#10;p/8wnPEZHSpm2oQ92SgGDQ8q5y1Jw/mwny/zHMSGg0o9gqxKebmg+gMAAP//AwBQSwECLQAUAAYA&#10;CAAAACEAtoM4kv4AAADhAQAAEwAAAAAAAAAAAAAAAAAAAAAAW0NvbnRlbnRfVHlwZXNdLnhtbFBL&#10;AQItABQABgAIAAAAIQA4/SH/1gAAAJQBAAALAAAAAAAAAAAAAAAAAC8BAABfcmVscy8ucmVsc1BL&#10;AQItABQABgAIAAAAIQAvmhi5IwIAADEEAAAOAAAAAAAAAAAAAAAAAC4CAABkcnMvZTJvRG9jLnht&#10;bFBLAQItABQABgAIAAAAIQApwuaA3QAAAAkBAAAPAAAAAAAAAAAAAAAAAH0EAABkcnMvZG93bnJl&#10;di54bWxQSwUGAAAAAAQABADzAAAAhwUAAAAA&#10;" filled="f" stroked="f">
                <v:textbox>
                  <w:txbxContent>
                    <w:p w:rsidR="00814116" w:rsidRPr="00714322" w:rsidRDefault="00814116" w:rsidP="00814116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48"/>
                          <w:szCs w:val="48"/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F8F8F8"/>
                          <w:spacing w:val="30"/>
                          <w:sz w:val="48"/>
                          <w:szCs w:val="48"/>
                          <w:lang w:val="fr-FR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>MODÈLE</w:t>
                      </w:r>
                    </w:p>
                  </w:txbxContent>
                </v:textbox>
              </v:rect>
            </w:pict>
          </mc:Fallback>
        </mc:AlternateContent>
      </w:r>
    </w:p>
    <w:p w:rsidR="00794E57" w:rsidRDefault="00794E57" w:rsidP="00794E57">
      <w:pPr>
        <w:spacing w:after="0" w:line="240" w:lineRule="auto"/>
        <w:jc w:val="both"/>
        <w:rPr>
          <w:rFonts w:eastAsia="Times New Roman" w:cs="Arial"/>
          <w:highlight w:val="lightGray"/>
          <w:lang w:eastAsia="fr-CA"/>
        </w:rPr>
      </w:pPr>
    </w:p>
    <w:p w:rsidR="00794E57" w:rsidRDefault="00794E57" w:rsidP="00794E57">
      <w:pPr>
        <w:spacing w:after="0" w:line="240" w:lineRule="auto"/>
        <w:jc w:val="both"/>
        <w:rPr>
          <w:rFonts w:eastAsia="Times New Roman" w:cs="Arial"/>
          <w:highlight w:val="lightGray"/>
          <w:lang w:eastAsia="fr-CA"/>
        </w:rPr>
      </w:pPr>
    </w:p>
    <w:p w:rsidR="00794E57" w:rsidRDefault="00794E57" w:rsidP="00794E57">
      <w:pPr>
        <w:spacing w:after="0" w:line="240" w:lineRule="auto"/>
        <w:jc w:val="both"/>
        <w:rPr>
          <w:rFonts w:eastAsia="Times New Roman" w:cs="Arial"/>
          <w:highlight w:val="lightGray"/>
          <w:lang w:eastAsia="fr-CA"/>
        </w:rPr>
      </w:pPr>
    </w:p>
    <w:p w:rsidR="00814116" w:rsidRDefault="00814116" w:rsidP="00794E57">
      <w:pPr>
        <w:spacing w:after="0" w:line="240" w:lineRule="auto"/>
        <w:jc w:val="both"/>
        <w:rPr>
          <w:rFonts w:eastAsia="Times New Roman" w:cs="Arial"/>
          <w:highlight w:val="lightGray"/>
          <w:lang w:eastAsia="fr-CA"/>
        </w:rPr>
      </w:pPr>
    </w:p>
    <w:p w:rsidR="006B45C7" w:rsidRPr="00794E57" w:rsidRDefault="00501BD0" w:rsidP="00794E57">
      <w:pPr>
        <w:spacing w:after="0" w:line="240" w:lineRule="auto"/>
        <w:jc w:val="both"/>
        <w:rPr>
          <w:rFonts w:eastAsia="Times New Roman" w:cs="Arial"/>
          <w:lang w:eastAsia="fr-CA"/>
        </w:rPr>
      </w:pPr>
      <w:bookmarkStart w:id="0" w:name="_GoBack"/>
      <w:bookmarkEnd w:id="0"/>
      <w:r w:rsidRPr="00794E57">
        <w:rPr>
          <w:rFonts w:eastAsia="Times New Roman" w:cs="Arial"/>
          <w:highlight w:val="lightGray"/>
          <w:lang w:eastAsia="fr-CA"/>
        </w:rPr>
        <w:t>MODÈLE – </w:t>
      </w:r>
      <w:r w:rsidR="006B45C7" w:rsidRPr="00794E57">
        <w:rPr>
          <w:rFonts w:eastAsia="Times New Roman" w:cs="Arial"/>
          <w:highlight w:val="lightGray"/>
          <w:lang w:eastAsia="fr-CA"/>
        </w:rPr>
        <w:t>INVITATION ATELIER DE SENSIBILISATION AU DÉVELOPPEMENT DURABLE À L</w:t>
      </w:r>
      <w:r w:rsidRPr="00794E57">
        <w:rPr>
          <w:rFonts w:eastAsia="Times New Roman" w:cs="Arial"/>
          <w:highlight w:val="lightGray"/>
          <w:lang w:eastAsia="fr-CA"/>
        </w:rPr>
        <w:t xml:space="preserve">’INTENTION DES EMPLOYÉS (APRÈS </w:t>
      </w:r>
      <w:r w:rsidR="006B45C7" w:rsidRPr="00794E57">
        <w:rPr>
          <w:rFonts w:eastAsia="Times New Roman" w:cs="Arial"/>
          <w:highlight w:val="lightGray"/>
          <w:lang w:eastAsia="fr-CA"/>
        </w:rPr>
        <w:t>AVOIR RÉALISÉ LE SONDAGE)</w:t>
      </w:r>
    </w:p>
    <w:p w:rsidR="006B45C7" w:rsidRPr="00794E57" w:rsidRDefault="006B45C7" w:rsidP="00794E57">
      <w:pPr>
        <w:spacing w:after="0" w:line="240" w:lineRule="auto"/>
        <w:jc w:val="both"/>
        <w:rPr>
          <w:rFonts w:eastAsia="Times New Roman" w:cs="Arial"/>
          <w:lang w:eastAsia="fr-CA"/>
        </w:rPr>
      </w:pPr>
    </w:p>
    <w:p w:rsidR="006B45C7" w:rsidRPr="00794E57" w:rsidRDefault="006B45C7" w:rsidP="00794E57">
      <w:pPr>
        <w:spacing w:after="0" w:line="240" w:lineRule="auto"/>
        <w:jc w:val="both"/>
        <w:rPr>
          <w:rFonts w:eastAsia="Times New Roman" w:cs="Arial"/>
          <w:lang w:eastAsia="fr-CA"/>
        </w:rPr>
      </w:pPr>
      <w:r w:rsidRPr="00794E57">
        <w:rPr>
          <w:rFonts w:eastAsia="Times New Roman" w:cs="Arial"/>
          <w:lang w:eastAsia="fr-CA"/>
        </w:rPr>
        <w:t>Objet : Atelier de sensibilisation au développement durable</w:t>
      </w:r>
    </w:p>
    <w:p w:rsidR="006B45C7" w:rsidRPr="00794E57" w:rsidRDefault="006B45C7" w:rsidP="00794E57">
      <w:pPr>
        <w:spacing w:after="0" w:line="240" w:lineRule="auto"/>
        <w:jc w:val="both"/>
        <w:rPr>
          <w:rFonts w:eastAsia="Times New Roman" w:cs="Arial"/>
          <w:lang w:eastAsia="fr-CA"/>
        </w:rPr>
      </w:pPr>
    </w:p>
    <w:p w:rsidR="006B45C7" w:rsidRPr="00794E57" w:rsidRDefault="006B45C7" w:rsidP="00794E57">
      <w:pPr>
        <w:spacing w:after="0" w:line="240" w:lineRule="auto"/>
        <w:jc w:val="both"/>
        <w:rPr>
          <w:rFonts w:eastAsia="Times New Roman" w:cs="Arial"/>
          <w:lang w:eastAsia="fr-CA"/>
        </w:rPr>
      </w:pPr>
      <w:r w:rsidRPr="00794E57">
        <w:rPr>
          <w:rFonts w:eastAsia="Times New Roman" w:cs="Arial"/>
          <w:lang w:eastAsia="fr-CA"/>
        </w:rPr>
        <w:t xml:space="preserve">L’organisation est fière de participer à l’implantation d’une démarche de développement durable et de vous compter parmi ses collaborateurs importants pour en assurer </w:t>
      </w:r>
      <w:r w:rsidR="00B4670C" w:rsidRPr="00794E57">
        <w:rPr>
          <w:rFonts w:eastAsia="Times New Roman" w:cs="Arial"/>
          <w:lang w:eastAsia="fr-CA"/>
        </w:rPr>
        <w:t>le</w:t>
      </w:r>
      <w:r w:rsidRPr="00794E57">
        <w:rPr>
          <w:rFonts w:eastAsia="Times New Roman" w:cs="Arial"/>
          <w:lang w:eastAsia="fr-CA"/>
        </w:rPr>
        <w:t xml:space="preserve"> succès.</w:t>
      </w:r>
    </w:p>
    <w:p w:rsidR="006B45C7" w:rsidRPr="00794E57" w:rsidRDefault="006B45C7" w:rsidP="00794E57">
      <w:pPr>
        <w:spacing w:after="0" w:line="240" w:lineRule="auto"/>
        <w:jc w:val="both"/>
        <w:rPr>
          <w:rFonts w:eastAsia="Times New Roman" w:cs="Arial"/>
          <w:lang w:eastAsia="fr-CA"/>
        </w:rPr>
      </w:pPr>
    </w:p>
    <w:p w:rsidR="006B45C7" w:rsidRPr="00794E57" w:rsidRDefault="006B45C7" w:rsidP="00794E57">
      <w:pPr>
        <w:spacing w:after="0" w:line="240" w:lineRule="auto"/>
        <w:jc w:val="both"/>
        <w:rPr>
          <w:rFonts w:eastAsia="Times New Roman" w:cs="Arial"/>
          <w:lang w:eastAsia="fr-CA"/>
        </w:rPr>
      </w:pPr>
      <w:r w:rsidRPr="00794E57">
        <w:rPr>
          <w:rFonts w:eastAsia="Times New Roman" w:cs="Arial"/>
          <w:lang w:eastAsia="fr-CA"/>
        </w:rPr>
        <w:t xml:space="preserve">À cet égard, nous </w:t>
      </w:r>
      <w:r w:rsidR="00501BD0" w:rsidRPr="00794E57">
        <w:rPr>
          <w:rFonts w:eastAsia="Times New Roman" w:cs="Arial"/>
          <w:lang w:eastAsia="fr-CA"/>
        </w:rPr>
        <w:t>vous remercions d’avoir rempli</w:t>
      </w:r>
      <w:r w:rsidRPr="00794E57">
        <w:rPr>
          <w:rFonts w:eastAsia="Times New Roman" w:cs="Arial"/>
          <w:lang w:eastAsia="fr-CA"/>
        </w:rPr>
        <w:t xml:space="preserve"> le s</w:t>
      </w:r>
      <w:r w:rsidR="00501BD0" w:rsidRPr="00794E57">
        <w:rPr>
          <w:rFonts w:eastAsia="Times New Roman" w:cs="Arial"/>
          <w:lang w:eastAsia="fr-CA"/>
        </w:rPr>
        <w:t>ondage qui nous permet de connai</w:t>
      </w:r>
      <w:r w:rsidRPr="00794E57">
        <w:rPr>
          <w:rFonts w:eastAsia="Times New Roman" w:cs="Arial"/>
          <w:lang w:eastAsia="fr-CA"/>
        </w:rPr>
        <w:t>tre votre perception sur le niveau d’intégration des pratiques de gestion en développement durable au sein de l’organisation.</w:t>
      </w:r>
      <w:r w:rsidR="00501BD0" w:rsidRPr="00794E57">
        <w:rPr>
          <w:rFonts w:eastAsia="Times New Roman" w:cs="Arial"/>
          <w:lang w:eastAsia="fr-CA"/>
        </w:rPr>
        <w:t xml:space="preserve"> Ces renseignement</w:t>
      </w:r>
      <w:r w:rsidRPr="00794E57">
        <w:rPr>
          <w:rFonts w:eastAsia="Times New Roman" w:cs="Arial"/>
          <w:lang w:eastAsia="fr-CA"/>
        </w:rPr>
        <w:t>s nous permettront de mieux saisir nos enjeux et de mettre en œuvre</w:t>
      </w:r>
      <w:r w:rsidR="00501BD0" w:rsidRPr="00794E57">
        <w:rPr>
          <w:rFonts w:eastAsia="Times New Roman" w:cs="Arial"/>
          <w:lang w:eastAsia="fr-CA"/>
        </w:rPr>
        <w:t xml:space="preserve"> des actions qui auront un effe</w:t>
      </w:r>
      <w:r w:rsidRPr="00794E57">
        <w:rPr>
          <w:rFonts w:eastAsia="Times New Roman" w:cs="Arial"/>
          <w:lang w:eastAsia="fr-CA"/>
        </w:rPr>
        <w:t xml:space="preserve">t significatif sur l’organisation et </w:t>
      </w:r>
      <w:r w:rsidR="008206FB" w:rsidRPr="00794E57">
        <w:rPr>
          <w:rFonts w:eastAsia="Times New Roman" w:cs="Arial"/>
          <w:lang w:eastAsia="fr-CA"/>
        </w:rPr>
        <w:t xml:space="preserve">sur </w:t>
      </w:r>
      <w:r w:rsidRPr="00794E57">
        <w:rPr>
          <w:rFonts w:eastAsia="Times New Roman" w:cs="Arial"/>
          <w:lang w:eastAsia="fr-CA"/>
        </w:rPr>
        <w:t>son développement.</w:t>
      </w:r>
    </w:p>
    <w:p w:rsidR="006B45C7" w:rsidRPr="00794E57" w:rsidRDefault="006B45C7" w:rsidP="00794E57">
      <w:pPr>
        <w:spacing w:after="0" w:line="240" w:lineRule="auto"/>
        <w:jc w:val="both"/>
        <w:rPr>
          <w:rFonts w:eastAsia="Times New Roman" w:cs="Arial"/>
          <w:lang w:eastAsia="fr-CA"/>
        </w:rPr>
      </w:pPr>
    </w:p>
    <w:p w:rsidR="006B45C7" w:rsidRPr="00794E57" w:rsidRDefault="008206FB" w:rsidP="00794E57">
      <w:pPr>
        <w:spacing w:after="0" w:line="240" w:lineRule="auto"/>
        <w:jc w:val="both"/>
        <w:rPr>
          <w:rFonts w:eastAsia="Times New Roman" w:cs="Arial"/>
          <w:lang w:eastAsia="fr-CA"/>
        </w:rPr>
      </w:pPr>
      <w:r w:rsidRPr="00794E57">
        <w:rPr>
          <w:rFonts w:eastAsia="Times New Roman" w:cs="Arial"/>
          <w:lang w:eastAsia="fr-CA"/>
        </w:rPr>
        <w:t>Dans cette foulée, c’est avec plaisir que nous vous invitons</w:t>
      </w:r>
      <w:r w:rsidR="006B45C7" w:rsidRPr="00794E57">
        <w:rPr>
          <w:rFonts w:eastAsia="Times New Roman" w:cs="Arial"/>
          <w:lang w:eastAsia="fr-CA"/>
        </w:rPr>
        <w:t xml:space="preserve"> à participer à un atelier de sensibilisa</w:t>
      </w:r>
      <w:r w:rsidR="00501BD0" w:rsidRPr="00794E57">
        <w:rPr>
          <w:rFonts w:eastAsia="Times New Roman" w:cs="Arial"/>
          <w:lang w:eastAsia="fr-CA"/>
        </w:rPr>
        <w:t xml:space="preserve">tion au développement durable. </w:t>
      </w:r>
      <w:r w:rsidR="006B45C7" w:rsidRPr="00794E57">
        <w:rPr>
          <w:rFonts w:eastAsia="Times New Roman" w:cs="Arial"/>
          <w:lang w:eastAsia="fr-CA"/>
        </w:rPr>
        <w:t>Nous profiterons de cette occasion pour vous présenter toutes les activités qui seront réalisées dans le cadre de l</w:t>
      </w:r>
      <w:r w:rsidRPr="00794E57">
        <w:rPr>
          <w:rFonts w:eastAsia="Times New Roman" w:cs="Arial"/>
          <w:lang w:eastAsia="fr-CA"/>
        </w:rPr>
        <w:t>a D</w:t>
      </w:r>
      <w:r w:rsidR="00501BD0" w:rsidRPr="00794E57">
        <w:rPr>
          <w:rFonts w:eastAsia="Times New Roman" w:cs="Arial"/>
          <w:lang w:eastAsia="fr-CA"/>
        </w:rPr>
        <w:t>émarche BNQ </w:t>
      </w:r>
      <w:r w:rsidR="006B45C7" w:rsidRPr="00794E57">
        <w:rPr>
          <w:rFonts w:eastAsia="Times New Roman" w:cs="Arial"/>
          <w:lang w:eastAsia="fr-CA"/>
        </w:rPr>
        <w:t>21000.</w:t>
      </w:r>
    </w:p>
    <w:p w:rsidR="006B45C7" w:rsidRPr="00794E57" w:rsidRDefault="006B45C7" w:rsidP="00794E57">
      <w:pPr>
        <w:spacing w:after="0" w:line="240" w:lineRule="auto"/>
        <w:jc w:val="both"/>
        <w:rPr>
          <w:rFonts w:eastAsia="Times New Roman" w:cs="Arial"/>
          <w:lang w:eastAsia="fr-CA"/>
        </w:rPr>
      </w:pPr>
    </w:p>
    <w:p w:rsidR="006B45C7" w:rsidRPr="00794E57" w:rsidRDefault="006B45C7" w:rsidP="00794E57">
      <w:pPr>
        <w:spacing w:after="0" w:line="240" w:lineRule="auto"/>
        <w:jc w:val="both"/>
        <w:rPr>
          <w:rFonts w:eastAsia="Times New Roman" w:cs="Arial"/>
          <w:lang w:eastAsia="fr-CA"/>
        </w:rPr>
      </w:pPr>
      <w:r w:rsidRPr="00794E57">
        <w:rPr>
          <w:rFonts w:eastAsia="Times New Roman" w:cs="Arial"/>
          <w:lang w:eastAsia="fr-CA"/>
        </w:rPr>
        <w:t xml:space="preserve">Cet atelier sera animé par </w:t>
      </w:r>
      <w:r w:rsidR="00501BD0" w:rsidRPr="00794E57">
        <w:rPr>
          <w:rFonts w:eastAsia="Times New Roman" w:cs="Arial"/>
          <w:highlight w:val="lightGray"/>
          <w:lang w:eastAsia="fr-CA"/>
        </w:rPr>
        <w:t xml:space="preserve">RESPONSABLE OU </w:t>
      </w:r>
      <w:r w:rsidRPr="00794E57">
        <w:rPr>
          <w:rFonts w:eastAsia="Times New Roman" w:cs="Arial"/>
          <w:highlight w:val="lightGray"/>
          <w:lang w:eastAsia="fr-CA"/>
        </w:rPr>
        <w:t>CONSULTANT</w:t>
      </w:r>
      <w:r w:rsidRPr="00794E57">
        <w:rPr>
          <w:rFonts w:eastAsia="Times New Roman" w:cs="Arial"/>
          <w:lang w:eastAsia="fr-CA"/>
        </w:rPr>
        <w:t>, mandaté</w:t>
      </w:r>
      <w:r w:rsidRPr="00794E57">
        <w:rPr>
          <w:rFonts w:eastAsia="Times New Roman" w:cs="Arial"/>
          <w:highlight w:val="lightGray"/>
          <w:lang w:eastAsia="fr-CA"/>
        </w:rPr>
        <w:t>(e)</w:t>
      </w:r>
      <w:r w:rsidRPr="00794E57">
        <w:rPr>
          <w:rFonts w:eastAsia="Times New Roman" w:cs="Arial"/>
          <w:lang w:eastAsia="fr-CA"/>
        </w:rPr>
        <w:t xml:space="preserve"> pour accompagner l’organisation tout au long de l’implantation de</w:t>
      </w:r>
      <w:r w:rsidR="00501BD0" w:rsidRPr="00794E57">
        <w:rPr>
          <w:rFonts w:eastAsia="Times New Roman" w:cs="Arial"/>
          <w:lang w:eastAsia="fr-CA"/>
        </w:rPr>
        <w:t xml:space="preserve"> la D</w:t>
      </w:r>
      <w:r w:rsidRPr="00794E57">
        <w:rPr>
          <w:rFonts w:eastAsia="Times New Roman" w:cs="Arial"/>
          <w:lang w:eastAsia="fr-CA"/>
        </w:rPr>
        <w:t>émarche BNQ</w:t>
      </w:r>
      <w:r w:rsidR="00501BD0" w:rsidRPr="00794E57">
        <w:rPr>
          <w:rFonts w:eastAsia="Times New Roman" w:cs="Arial"/>
          <w:lang w:eastAsia="fr-CA"/>
        </w:rPr>
        <w:t> 21000.</w:t>
      </w:r>
    </w:p>
    <w:p w:rsidR="006B45C7" w:rsidRPr="00794E57" w:rsidRDefault="006B45C7" w:rsidP="00794E57">
      <w:pPr>
        <w:spacing w:after="0" w:line="240" w:lineRule="auto"/>
        <w:jc w:val="both"/>
        <w:rPr>
          <w:rFonts w:eastAsia="Times New Roman" w:cs="Arial"/>
          <w:lang w:eastAsia="fr-CA"/>
        </w:rPr>
      </w:pPr>
    </w:p>
    <w:p w:rsidR="006B45C7" w:rsidRPr="00794E57" w:rsidRDefault="006B45C7" w:rsidP="00794E57">
      <w:pPr>
        <w:spacing w:after="0" w:line="240" w:lineRule="auto"/>
        <w:jc w:val="both"/>
        <w:rPr>
          <w:rFonts w:eastAsia="Times New Roman" w:cs="Arial"/>
          <w:lang w:eastAsia="fr-CA"/>
        </w:rPr>
      </w:pPr>
      <w:r w:rsidRPr="00794E57">
        <w:rPr>
          <w:rFonts w:eastAsia="Times New Roman" w:cs="Arial"/>
          <w:lang w:eastAsia="fr-CA"/>
        </w:rPr>
        <w:t>Lors de cet atelier, nous aborderons le concept du développement durable et la m</w:t>
      </w:r>
      <w:r w:rsidR="00501BD0" w:rsidRPr="00794E57">
        <w:rPr>
          <w:rFonts w:eastAsia="Times New Roman" w:cs="Arial"/>
          <w:lang w:eastAsia="fr-CA"/>
        </w:rPr>
        <w:t>anière dont</w:t>
      </w:r>
      <w:r w:rsidRPr="00794E57">
        <w:rPr>
          <w:rFonts w:eastAsia="Times New Roman" w:cs="Arial"/>
          <w:lang w:eastAsia="fr-CA"/>
        </w:rPr>
        <w:t xml:space="preserve"> notre organisation peut intégrer les grands enjeux du développement durable. Cela nous permettra de devenir plus </w:t>
      </w:r>
      <w:r w:rsidR="00B4670C" w:rsidRPr="00794E57">
        <w:rPr>
          <w:rFonts w:eastAsia="Times New Roman" w:cs="Arial"/>
          <w:lang w:eastAsia="fr-CA"/>
        </w:rPr>
        <w:t>compétitifs et</w:t>
      </w:r>
      <w:r w:rsidR="00501BD0" w:rsidRPr="00794E57">
        <w:rPr>
          <w:rFonts w:eastAsia="Times New Roman" w:cs="Arial"/>
          <w:lang w:eastAsia="fr-CA"/>
        </w:rPr>
        <w:t xml:space="preserve"> d’affronter les</w:t>
      </w:r>
      <w:r w:rsidRPr="00794E57">
        <w:rPr>
          <w:rFonts w:eastAsia="Times New Roman" w:cs="Arial"/>
          <w:lang w:eastAsia="fr-CA"/>
        </w:rPr>
        <w:t xml:space="preserve"> nouvelles exigences du marché.</w:t>
      </w:r>
    </w:p>
    <w:p w:rsidR="006B45C7" w:rsidRPr="00794E57" w:rsidRDefault="006B45C7" w:rsidP="00794E57">
      <w:pPr>
        <w:spacing w:after="0" w:line="240" w:lineRule="auto"/>
        <w:jc w:val="both"/>
        <w:rPr>
          <w:rFonts w:eastAsia="Times New Roman" w:cs="Arial"/>
          <w:lang w:eastAsia="fr-CA"/>
        </w:rPr>
      </w:pPr>
    </w:p>
    <w:p w:rsidR="006B45C7" w:rsidRPr="00794E57" w:rsidRDefault="006B45C7" w:rsidP="00794E57">
      <w:pPr>
        <w:spacing w:after="0" w:line="240" w:lineRule="auto"/>
        <w:jc w:val="both"/>
        <w:rPr>
          <w:rFonts w:eastAsia="Times New Roman" w:cs="Arial"/>
          <w:lang w:eastAsia="fr-CA"/>
        </w:rPr>
      </w:pPr>
      <w:r w:rsidRPr="00794E57">
        <w:rPr>
          <w:rFonts w:eastAsia="Times New Roman" w:cs="Arial"/>
          <w:lang w:eastAsia="fr-CA"/>
        </w:rPr>
        <w:t xml:space="preserve">Nous vous attendons le </w:t>
      </w:r>
      <w:r w:rsidR="008206FB" w:rsidRPr="00794E57">
        <w:rPr>
          <w:rFonts w:eastAsia="Times New Roman" w:cs="Arial"/>
          <w:highlight w:val="lightGray"/>
          <w:lang w:eastAsia="fr-CA"/>
        </w:rPr>
        <w:t>DATE ET LIEU</w:t>
      </w:r>
      <w:r w:rsidR="008206FB" w:rsidRPr="00794E57">
        <w:rPr>
          <w:rFonts w:eastAsia="Times New Roman" w:cs="Arial"/>
          <w:lang w:eastAsia="fr-CA"/>
        </w:rPr>
        <w:t>.</w:t>
      </w:r>
    </w:p>
    <w:p w:rsidR="006B45C7" w:rsidRPr="00794E57" w:rsidRDefault="006B45C7" w:rsidP="00794E57">
      <w:pPr>
        <w:spacing w:after="0" w:line="240" w:lineRule="auto"/>
        <w:jc w:val="both"/>
        <w:rPr>
          <w:rFonts w:eastAsia="Times New Roman" w:cs="Arial"/>
          <w:lang w:eastAsia="fr-CA"/>
        </w:rPr>
      </w:pPr>
    </w:p>
    <w:p w:rsidR="006B45C7" w:rsidRPr="00794E57" w:rsidRDefault="006B45C7" w:rsidP="00794E57">
      <w:pPr>
        <w:spacing w:after="0" w:line="240" w:lineRule="auto"/>
        <w:jc w:val="both"/>
        <w:rPr>
          <w:rFonts w:eastAsia="Times New Roman" w:cs="Arial"/>
          <w:lang w:eastAsia="fr-CA"/>
        </w:rPr>
      </w:pPr>
    </w:p>
    <w:p w:rsidR="006B45C7" w:rsidRPr="00794E57" w:rsidRDefault="006B45C7" w:rsidP="00794E57">
      <w:pPr>
        <w:spacing w:after="0" w:line="240" w:lineRule="auto"/>
        <w:jc w:val="both"/>
        <w:rPr>
          <w:rFonts w:eastAsia="Times New Roman" w:cs="Arial"/>
          <w:lang w:eastAsia="fr-CA"/>
        </w:rPr>
      </w:pPr>
      <w:r w:rsidRPr="00794E57">
        <w:rPr>
          <w:rFonts w:eastAsia="Times New Roman" w:cs="Arial"/>
          <w:highlight w:val="lightGray"/>
          <w:lang w:eastAsia="fr-CA"/>
        </w:rPr>
        <w:t xml:space="preserve">Signé par </w:t>
      </w:r>
      <w:r w:rsidR="00501BD0" w:rsidRPr="00794E57">
        <w:rPr>
          <w:rFonts w:eastAsia="Times New Roman" w:cs="Arial"/>
          <w:highlight w:val="lightGray"/>
          <w:lang w:eastAsia="fr-CA"/>
        </w:rPr>
        <w:t>le p</w:t>
      </w:r>
      <w:r w:rsidRPr="00794E57">
        <w:rPr>
          <w:rFonts w:eastAsia="Times New Roman" w:cs="Arial"/>
          <w:highlight w:val="lightGray"/>
          <w:lang w:eastAsia="fr-CA"/>
        </w:rPr>
        <w:t>résident ou</w:t>
      </w:r>
      <w:r w:rsidR="008206FB" w:rsidRPr="00794E57">
        <w:rPr>
          <w:rFonts w:eastAsia="Times New Roman" w:cs="Arial"/>
          <w:highlight w:val="lightGray"/>
          <w:lang w:eastAsia="fr-CA"/>
        </w:rPr>
        <w:t xml:space="preserve"> par</w:t>
      </w:r>
      <w:r w:rsidRPr="00794E57">
        <w:rPr>
          <w:rFonts w:eastAsia="Times New Roman" w:cs="Arial"/>
          <w:highlight w:val="lightGray"/>
          <w:lang w:eastAsia="fr-CA"/>
        </w:rPr>
        <w:t xml:space="preserve"> un membre de la haute direction</w:t>
      </w:r>
    </w:p>
    <w:p w:rsidR="00CE08AE" w:rsidRPr="00794E57" w:rsidRDefault="00CE08AE" w:rsidP="00794E57">
      <w:pPr>
        <w:jc w:val="both"/>
      </w:pPr>
    </w:p>
    <w:sectPr w:rsidR="00CE08AE" w:rsidRPr="00794E57" w:rsidSect="00794E57">
      <w:headerReference w:type="default" r:id="rId7"/>
      <w:footerReference w:type="default" r:id="rId8"/>
      <w:pgSz w:w="12240" w:h="15840"/>
      <w:pgMar w:top="1440" w:right="1080" w:bottom="1440" w:left="1080" w:header="360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554" w:rsidRDefault="00620554" w:rsidP="008206FB">
      <w:pPr>
        <w:spacing w:after="0" w:line="240" w:lineRule="auto"/>
      </w:pPr>
      <w:r>
        <w:separator/>
      </w:r>
    </w:p>
  </w:endnote>
  <w:endnote w:type="continuationSeparator" w:id="0">
    <w:p w:rsidR="00620554" w:rsidRDefault="00620554" w:rsidP="00820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94"/>
      <w:gridCol w:w="2955"/>
      <w:gridCol w:w="3747"/>
    </w:tblGrid>
    <w:tr w:rsidR="00794E57" w:rsidRPr="00773306" w:rsidTr="00FD7538">
      <w:tc>
        <w:tcPr>
          <w:tcW w:w="3798" w:type="dxa"/>
          <w:vAlign w:val="bottom"/>
        </w:tcPr>
        <w:p w:rsidR="00794E57" w:rsidRPr="00773306" w:rsidRDefault="00794E57" w:rsidP="00FD7538">
          <w:pPr>
            <w:tabs>
              <w:tab w:val="left" w:pos="180"/>
              <w:tab w:val="center" w:pos="3560"/>
              <w:tab w:val="center" w:pos="5040"/>
              <w:tab w:val="right" w:pos="10080"/>
            </w:tabs>
            <w:rPr>
              <w:sz w:val="18"/>
              <w:szCs w:val="18"/>
            </w:rPr>
          </w:pPr>
          <w:r w:rsidRPr="00773306">
            <w:rPr>
              <w:sz w:val="18"/>
              <w:szCs w:val="18"/>
            </w:rPr>
            <w:t>Mise à jour : 2012-11-19</w:t>
          </w:r>
          <w:r w:rsidRPr="00773306">
            <w:rPr>
              <w:sz w:val="18"/>
              <w:szCs w:val="18"/>
            </w:rPr>
            <w:br/>
            <w:t xml:space="preserve">© </w:t>
          </w:r>
          <w:proofErr w:type="spellStart"/>
          <w:r w:rsidRPr="00773306">
            <w:rPr>
              <w:rFonts w:cstheme="minorHAnsi"/>
              <w:sz w:val="18"/>
              <w:szCs w:val="18"/>
            </w:rPr>
            <w:t>Neuvaction</w:t>
          </w:r>
          <w:proofErr w:type="spellEnd"/>
          <w:r w:rsidRPr="00773306">
            <w:rPr>
              <w:rFonts w:cstheme="minorHAnsi"/>
              <w:sz w:val="18"/>
              <w:szCs w:val="18"/>
            </w:rPr>
            <w:t xml:space="preserve"> – Commercialisation </w:t>
          </w:r>
          <w:r w:rsidRPr="00773306">
            <w:rPr>
              <w:rFonts w:cstheme="minorHAnsi"/>
              <w:sz w:val="18"/>
              <w:szCs w:val="18"/>
            </w:rPr>
            <w:br/>
            <w:t>confiée au BNQ</w:t>
          </w:r>
        </w:p>
      </w:tc>
      <w:tc>
        <w:tcPr>
          <w:tcW w:w="3015" w:type="dxa"/>
          <w:vAlign w:val="bottom"/>
        </w:tcPr>
        <w:p w:rsidR="00794E57" w:rsidRPr="00773306" w:rsidRDefault="00794E57" w:rsidP="00FD7538">
          <w:pPr>
            <w:tabs>
              <w:tab w:val="center" w:pos="1242"/>
              <w:tab w:val="center" w:pos="5040"/>
              <w:tab w:val="right" w:pos="10080"/>
            </w:tabs>
            <w:rPr>
              <w:sz w:val="18"/>
              <w:szCs w:val="18"/>
            </w:rPr>
          </w:pPr>
          <w:r w:rsidRPr="00773306">
            <w:rPr>
              <w:sz w:val="18"/>
              <w:szCs w:val="18"/>
            </w:rPr>
            <w:tab/>
          </w:r>
          <w:r w:rsidRPr="00773306">
            <w:rPr>
              <w:noProof/>
              <w:sz w:val="18"/>
              <w:szCs w:val="18"/>
              <w:lang w:eastAsia="fr-CA"/>
            </w:rPr>
            <w:drawing>
              <wp:inline distT="0" distB="0" distL="0" distR="0" wp14:anchorId="13A6F608" wp14:editId="07393E9E">
                <wp:extent cx="1133475" cy="474345"/>
                <wp:effectExtent l="0" t="0" r="9525" b="1905"/>
                <wp:docPr id="1" name="Picture 5" descr="BNQ 21000_CMY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4819" name="Picture 5" descr="BNQ 21000_CMYK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474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95" w:type="dxa"/>
          <w:vAlign w:val="bottom"/>
        </w:tcPr>
        <w:p w:rsidR="00794E57" w:rsidRPr="00773306" w:rsidRDefault="00794E57" w:rsidP="00FD7538">
          <w:pPr>
            <w:tabs>
              <w:tab w:val="center" w:pos="5040"/>
              <w:tab w:val="right" w:pos="10080"/>
            </w:tabs>
            <w:jc w:val="right"/>
            <w:rPr>
              <w:sz w:val="18"/>
              <w:szCs w:val="18"/>
            </w:rPr>
          </w:pPr>
          <w:sdt>
            <w:sdtPr>
              <w:rPr>
                <w:sz w:val="18"/>
                <w:szCs w:val="18"/>
              </w:rPr>
              <w:id w:val="-890345100"/>
              <w:docPartObj>
                <w:docPartGallery w:val="Page Numbers (Bottom of Page)"/>
                <w:docPartUnique/>
              </w:docPartObj>
            </w:sdtPr>
            <w:sdtContent>
              <w:r w:rsidRPr="00773306">
                <w:rPr>
                  <w:sz w:val="18"/>
                  <w:szCs w:val="18"/>
                </w:rPr>
                <w:br/>
              </w:r>
              <w:r w:rsidRPr="00773306">
                <w:rPr>
                  <w:sz w:val="18"/>
                  <w:szCs w:val="18"/>
                </w:rPr>
                <w:br/>
              </w:r>
              <w:r w:rsidRPr="00773306">
                <w:rPr>
                  <w:sz w:val="18"/>
                  <w:szCs w:val="18"/>
                </w:rPr>
                <w:fldChar w:fldCharType="begin"/>
              </w:r>
              <w:r w:rsidRPr="00773306">
                <w:rPr>
                  <w:sz w:val="18"/>
                  <w:szCs w:val="18"/>
                </w:rPr>
                <w:instrText>PAGE   \* MERGEFORMAT</w:instrText>
              </w:r>
              <w:r w:rsidRPr="00773306">
                <w:rPr>
                  <w:sz w:val="18"/>
                  <w:szCs w:val="18"/>
                </w:rPr>
                <w:fldChar w:fldCharType="separate"/>
              </w:r>
              <w:r w:rsidR="00814116" w:rsidRPr="00814116">
                <w:rPr>
                  <w:noProof/>
                  <w:sz w:val="18"/>
                  <w:szCs w:val="18"/>
                  <w:lang w:val="fr-FR"/>
                </w:rPr>
                <w:t>1</w:t>
              </w:r>
              <w:r w:rsidRPr="00773306">
                <w:rPr>
                  <w:sz w:val="18"/>
                  <w:szCs w:val="18"/>
                </w:rPr>
                <w:fldChar w:fldCharType="end"/>
              </w:r>
            </w:sdtContent>
          </w:sdt>
        </w:p>
      </w:tc>
    </w:tr>
  </w:tbl>
  <w:p w:rsidR="008206FB" w:rsidRPr="00794E57" w:rsidRDefault="008206FB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554" w:rsidRDefault="00620554" w:rsidP="008206FB">
      <w:pPr>
        <w:spacing w:after="0" w:line="240" w:lineRule="auto"/>
      </w:pPr>
      <w:r>
        <w:separator/>
      </w:r>
    </w:p>
  </w:footnote>
  <w:footnote w:type="continuationSeparator" w:id="0">
    <w:p w:rsidR="00620554" w:rsidRDefault="00620554" w:rsidP="008206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51" w:type="pct"/>
      <w:tblInd w:w="25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580"/>
      <w:gridCol w:w="4629"/>
    </w:tblGrid>
    <w:tr w:rsidR="00794E57" w:rsidTr="00FD7538">
      <w:trPr>
        <w:trHeight w:val="383"/>
      </w:trPr>
      <w:tc>
        <w:tcPr>
          <w:tcW w:w="2733" w:type="pct"/>
          <w:tcBorders>
            <w:bottom w:val="single" w:sz="4" w:space="0" w:color="943634" w:themeColor="accent2" w:themeShade="BF"/>
          </w:tcBorders>
          <w:shd w:val="clear" w:color="auto" w:fill="0D0D0D" w:themeFill="text1" w:themeFillTint="F2"/>
        </w:tcPr>
        <w:p w:rsidR="00794E57" w:rsidRPr="00682610" w:rsidRDefault="00794E57" w:rsidP="00FD7538">
          <w:pPr>
            <w:pStyle w:val="En-tte"/>
            <w:tabs>
              <w:tab w:val="clear" w:pos="4320"/>
              <w:tab w:val="clear" w:pos="8640"/>
              <w:tab w:val="left" w:pos="2913"/>
            </w:tabs>
            <w:rPr>
              <w:color w:val="FFFFFF"/>
              <w:sz w:val="28"/>
              <w:szCs w:val="28"/>
            </w:rPr>
          </w:pPr>
          <w:r>
            <w:rPr>
              <w:rFonts w:cs="Calibri"/>
              <w:color w:val="FFFFFF"/>
              <w:sz w:val="28"/>
              <w:szCs w:val="28"/>
            </w:rPr>
            <w:t>Cadre d’accompagnement</w:t>
          </w:r>
        </w:p>
      </w:tc>
      <w:tc>
        <w:tcPr>
          <w:tcW w:w="2267" w:type="pct"/>
          <w:tcBorders>
            <w:bottom w:val="single" w:sz="4" w:space="0" w:color="auto"/>
          </w:tcBorders>
        </w:tcPr>
        <w:p w:rsidR="00794E57" w:rsidRPr="00081789" w:rsidRDefault="00794E57" w:rsidP="00FD7538">
          <w:pPr>
            <w:pStyle w:val="En-tte"/>
            <w:rPr>
              <w:color w:val="76923C"/>
              <w:sz w:val="28"/>
              <w:szCs w:val="28"/>
            </w:rPr>
          </w:pPr>
          <w:r>
            <w:rPr>
              <w:rFonts w:cs="Calibri"/>
              <w:b/>
              <w:sz w:val="28"/>
              <w:szCs w:val="28"/>
            </w:rPr>
            <w:t>8-3 Sensibiliser et former les employés</w:t>
          </w:r>
        </w:p>
      </w:tc>
    </w:tr>
  </w:tbl>
  <w:p w:rsidR="008206FB" w:rsidRDefault="008206F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5C7"/>
    <w:rsid w:val="00501BD0"/>
    <w:rsid w:val="00620554"/>
    <w:rsid w:val="006B45C7"/>
    <w:rsid w:val="00794E57"/>
    <w:rsid w:val="00814116"/>
    <w:rsid w:val="008206FB"/>
    <w:rsid w:val="008F401B"/>
    <w:rsid w:val="00B4670C"/>
    <w:rsid w:val="00CE0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5C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206F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206FB"/>
  </w:style>
  <w:style w:type="paragraph" w:styleId="Pieddepage">
    <w:name w:val="footer"/>
    <w:basedOn w:val="Normal"/>
    <w:link w:val="PieddepageCar"/>
    <w:uiPriority w:val="99"/>
    <w:unhideWhenUsed/>
    <w:rsid w:val="008206F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206FB"/>
  </w:style>
  <w:style w:type="table" w:customStyle="1" w:styleId="Grilledutableau1">
    <w:name w:val="Grille du tableau1"/>
    <w:basedOn w:val="TableauNormal"/>
    <w:next w:val="Grilledutableau"/>
    <w:uiPriority w:val="59"/>
    <w:rsid w:val="00794E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794E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94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94E5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1411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5C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206F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206FB"/>
  </w:style>
  <w:style w:type="paragraph" w:styleId="Pieddepage">
    <w:name w:val="footer"/>
    <w:basedOn w:val="Normal"/>
    <w:link w:val="PieddepageCar"/>
    <w:uiPriority w:val="99"/>
    <w:unhideWhenUsed/>
    <w:rsid w:val="008206F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206FB"/>
  </w:style>
  <w:style w:type="table" w:customStyle="1" w:styleId="Grilledutableau1">
    <w:name w:val="Grille du tableau1"/>
    <w:basedOn w:val="TableauNormal"/>
    <w:next w:val="Grilledutableau"/>
    <w:uiPriority w:val="59"/>
    <w:rsid w:val="00794E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794E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94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94E5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1411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240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CRIQ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Jacques Blanchet</dc:creator>
  <cp:lastModifiedBy>Nancy Brouillette</cp:lastModifiedBy>
  <cp:revision>4</cp:revision>
  <dcterms:created xsi:type="dcterms:W3CDTF">2012-12-11T16:19:00Z</dcterms:created>
  <dcterms:modified xsi:type="dcterms:W3CDTF">2012-12-14T22:06:00Z</dcterms:modified>
</cp:coreProperties>
</file>